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val="en-US"/>
        </w:rPr>
        <w:t>Лабораторная служба Хеликс приглашает на работу студентов и выпускников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Лабораторная служба Хеликс – одна из компаний-лидеров рынка частной лабораторной диагностики России, ведущая свою деятельность с 1998 года.</w:t>
      </w:r>
      <w:proofErr w:type="gramEnd"/>
    </w:p>
    <w:p w:rsidR="00346A4F" w:rsidRDefault="00346A4F" w:rsidP="00346A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Более 400 Диагностических центров и Лабораторных пунктов в России и Казахстане </w:t>
      </w:r>
    </w:p>
    <w:p w:rsidR="00346A4F" w:rsidRDefault="00346A4F" w:rsidP="00346A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Свыше 2500 исследований в портфолио Компании</w:t>
      </w:r>
    </w:p>
    <w:p w:rsidR="00346A4F" w:rsidRDefault="00346A4F" w:rsidP="00346A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 высокотехнологичных Лабораторных комплекса в Москве, Санкт-Петербурге, Екатеринбурге и Краснодаре</w:t>
      </w:r>
    </w:p>
    <w:p w:rsidR="00346A4F" w:rsidRDefault="00346A4F" w:rsidP="00346A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Сотрудничество с более чем 1800 частными и 300 государственными медицинскими учреждениями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373" w:hanging="374"/>
        <w:rPr>
          <w:rFonts w:ascii="Times Roman" w:hAnsi="Times Roman" w:cs="Times Roman"/>
          <w:sz w:val="29"/>
          <w:szCs w:val="29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Лабораторная служба Хеликс заинтересована в молодых талантах.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373" w:hanging="374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Присоединяйтесь к нашей команде!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373" w:hanging="374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Мы предлагаем работу в Лабораторном комплексе г. Екатеринбург: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—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Работа в команде профессионалов одного из наиболее амбициозных проектов в современной российской медицине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— Использование современных инструментов и технологий, включая новейшее оборудование и передовые IT-решения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— Реализация и развитие профессионального опыта и компетенций в работе над интересными социально значимыми задачами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— Непрерывное обучение и повышение квалификации на очных и дистанционных тренингах, курсах и тестах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480" w:hanging="48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— Участие в корпоративных событиях и мероприятиях, которые позволяют проявить свой личностный потенциал и индивидуальность</w:t>
      </w:r>
    </w:p>
    <w:p w:rsidR="00346A4F" w:rsidRDefault="00346A4F" w:rsidP="00346A4F">
      <w:pPr>
        <w:widowControl w:val="0"/>
        <w:autoSpaceDE w:val="0"/>
        <w:autoSpaceDN w:val="0"/>
        <w:adjustRightInd w:val="0"/>
        <w:ind w:left="373" w:hanging="374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Адрес: </w:t>
      </w:r>
      <w:r>
        <w:rPr>
          <w:rFonts w:ascii="Times New Roman" w:hAnsi="Times New Roman" w:cs="Times New Roman"/>
          <w:color w:val="1800C0"/>
          <w:sz w:val="29"/>
          <w:szCs w:val="29"/>
          <w:lang w:val="en-US"/>
        </w:rPr>
        <w:t xml:space="preserve">пер. </w:t>
      </w:r>
      <w:proofErr w:type="gramStart"/>
      <w:r>
        <w:rPr>
          <w:rFonts w:ascii="Times New Roman" w:hAnsi="Times New Roman" w:cs="Times New Roman"/>
          <w:color w:val="1800C0"/>
          <w:sz w:val="29"/>
          <w:szCs w:val="29"/>
          <w:lang w:val="en-US"/>
        </w:rPr>
        <w:t>Верещагина, д. 15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(ст. м.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9"/>
          <w:szCs w:val="29"/>
          <w:lang w:val="en-US"/>
        </w:rPr>
        <w:t>Чкаловская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9"/>
          <w:szCs w:val="29"/>
          <w:lang w:val="en-US"/>
        </w:rPr>
        <w:t>).</w:t>
      </w:r>
      <w:proofErr w:type="gramEnd"/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7"/>
          <w:szCs w:val="37"/>
          <w:lang w:val="en-US"/>
        </w:rPr>
        <w:t>Открытые вакансии в Лабораторном комплексе: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>Врач / Биолог в Отдел молекулярной диагностики / Клинико-диагностическую лабораторию / Микробиологическую лабораторию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val="en-US"/>
        </w:rPr>
        <w:t>Образование: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       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Специалитет по одному из направлений подготовки: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Лечебное дело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Педиатрия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Стоматология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Медико-профилактическое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дело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Медицинская биохимия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       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Интернатура/ординатура по специальности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Клиническая лабораторная диагностика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или профессиональная переподготовка по специальности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Клиническая лабораторная диагностика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с актуальным сертификатом по КЛД;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        </w:t>
      </w:r>
      <w:r>
        <w:rPr>
          <w:rFonts w:ascii="Times New Roman" w:hAnsi="Times New Roman" w:cs="Times New Roman"/>
          <w:sz w:val="32"/>
          <w:szCs w:val="32"/>
          <w:lang w:val="en-US"/>
        </w:rPr>
        <w:t>Наличие действующего сертификата по соответствующей специальности.</w:t>
      </w:r>
      <w:proofErr w:type="gramEnd"/>
    </w:p>
    <w:p w:rsidR="00346A4F" w:rsidRDefault="00346A4F" w:rsidP="00346A4F">
      <w:pPr>
        <w:widowControl w:val="0"/>
        <w:autoSpaceDE w:val="0"/>
        <w:autoSpaceDN w:val="0"/>
        <w:adjustRightInd w:val="0"/>
        <w:ind w:left="373" w:hanging="374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>Медицинский лабораторный техник (Техник) в Отдел молекулярной диагностики / КДЛ / Микробиологическую лабораторию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val="en-US"/>
        </w:rPr>
        <w:t>Образование: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        </w:t>
      </w:r>
      <w:r>
        <w:rPr>
          <w:rFonts w:ascii="Times New Roman" w:hAnsi="Times New Roman" w:cs="Times New Roman"/>
          <w:sz w:val="32"/>
          <w:szCs w:val="32"/>
          <w:lang w:val="en-US"/>
        </w:rPr>
        <w:t>Средне-специальное медицинское или высшее образование (медицина, биология, биотехнология, ветеринария, медицинская биофизика);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       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Для специалистов со средне-специальным образованием обязательно наличие действующего сертификата по лабораторной диагностике или свидетельство об аккредитации специалистов для должности </w:t>
      </w:r>
      <w:r>
        <w:rPr>
          <w:rFonts w:ascii="Arial" w:hAnsi="Arial" w:cs="Arial"/>
          <w:color w:val="3C4044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Медицинский лабораторный техник</w:t>
      </w:r>
      <w:r>
        <w:rPr>
          <w:rFonts w:ascii="Arial" w:hAnsi="Arial" w:cs="Arial"/>
          <w:color w:val="3C4044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7"/>
          <w:szCs w:val="37"/>
          <w:lang w:val="en-US"/>
        </w:rPr>
        <w:t>Помощник лаборанта в Отдел молекулярной диагностики / Клинико-диагностическую лабораторию / Микробиологическую лабораторию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val="en-US"/>
        </w:rPr>
        <w:t>Образование: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Не ниже средне-специального (желательно высшее биологическое или медицинское (биология, биотехнология, медицинская биофизика и др.) или средне-специальное медицинское.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 Bold" w:hAnsi="Times New Roman Bold" w:cs="Times New Roman Bold"/>
          <w:b/>
          <w:bCs/>
          <w:sz w:val="32"/>
          <w:szCs w:val="32"/>
          <w:lang w:val="en-US"/>
        </w:rPr>
        <w:t>С откликами на вакансии и за дополнительной информацией обращайтесь: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Панкратова Ольга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Менеджер по подбору персонала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Тел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.: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8 982 720 37 38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hyperlink r:id="rId6" w:history="1">
        <w:r>
          <w:rPr>
            <w:rFonts w:ascii="Times New Roman" w:hAnsi="Times New Roman" w:cs="Times New Roman"/>
            <w:color w:val="0000E9"/>
            <w:sz w:val="32"/>
            <w:szCs w:val="32"/>
            <w:u w:val="single" w:color="0000E9"/>
            <w:lang w:val="en-US"/>
          </w:rPr>
          <w:t>pankratova.o@helix.ru</w:t>
        </w:r>
      </w:hyperlink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Roman" w:hAnsi="Times Roman" w:cs="Times Roman"/>
          <w:sz w:val="29"/>
          <w:szCs w:val="29"/>
          <w:lang w:val="en-US"/>
        </w:rPr>
        <w:t> </w:t>
      </w:r>
    </w:p>
    <w:p w:rsidR="00346A4F" w:rsidRDefault="00346A4F" w:rsidP="00346A4F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9"/>
          <w:szCs w:val="29"/>
          <w:lang w:val="en-US"/>
        </w:rPr>
      </w:pPr>
      <w:r>
        <w:rPr>
          <w:rFonts w:ascii="Times Roman" w:hAnsi="Times Roman" w:cs="Times Roman"/>
          <w:noProof/>
          <w:sz w:val="29"/>
          <w:szCs w:val="29"/>
          <w:lang w:val="en-US"/>
        </w:rPr>
        <w:drawing>
          <wp:inline distT="0" distB="0" distL="0" distR="0">
            <wp:extent cx="5930900" cy="41910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5F" w:rsidRDefault="00346A4F" w:rsidP="00346A4F">
      <w:r>
        <w:rPr>
          <w:rFonts w:ascii="Times Roman" w:hAnsi="Times Roman" w:cs="Times Roman"/>
          <w:color w:val="434343"/>
          <w:sz w:val="29"/>
          <w:szCs w:val="29"/>
          <w:lang w:val="en-US"/>
        </w:rPr>
        <w:t xml:space="preserve">------------------------------------------------------- С уважением, Панкратова Ольга Николаевна Менеджер по персоналу Отдел подбора персонала моб. +79827203738 тел. </w:t>
      </w:r>
      <w:proofErr w:type="gramStart"/>
      <w:r>
        <w:rPr>
          <w:rFonts w:ascii="Times Roman" w:hAnsi="Times Roman" w:cs="Times Roman"/>
          <w:color w:val="434343"/>
          <w:sz w:val="29"/>
          <w:szCs w:val="29"/>
          <w:lang w:val="en-US"/>
        </w:rPr>
        <w:t>+7 812 607 66 07 доб.</w:t>
      </w:r>
      <w:proofErr w:type="gramEnd"/>
      <w:r>
        <w:rPr>
          <w:rFonts w:ascii="Times Roman" w:hAnsi="Times Roman" w:cs="Times Roman"/>
          <w:color w:val="434343"/>
          <w:sz w:val="29"/>
          <w:szCs w:val="29"/>
          <w:lang w:val="en-US"/>
        </w:rPr>
        <w:t xml:space="preserve"> 608 e-mail: </w:t>
      </w:r>
      <w:hyperlink r:id="rId8" w:history="1">
        <w:r>
          <w:rPr>
            <w:rFonts w:ascii="Times Roman" w:hAnsi="Times Roman" w:cs="Times Roman"/>
            <w:color w:val="0000E9"/>
            <w:sz w:val="29"/>
            <w:szCs w:val="29"/>
            <w:u w:val="single" w:color="0000E9"/>
            <w:lang w:val="en-US"/>
          </w:rPr>
          <w:t>pankratova.o@helix.ru</w:t>
        </w:r>
      </w:hyperlink>
      <w:r>
        <w:rPr>
          <w:rFonts w:ascii="Times Roman" w:hAnsi="Times Roman" w:cs="Times Roman"/>
          <w:color w:val="434343"/>
          <w:sz w:val="29"/>
          <w:szCs w:val="29"/>
          <w:lang w:val="en-US"/>
        </w:rPr>
        <w:t> </w:t>
      </w:r>
      <w:hyperlink r:id="rId9" w:history="1">
        <w:r>
          <w:rPr>
            <w:rFonts w:ascii="Times Roman" w:hAnsi="Times Roman" w:cs="Times Roman"/>
            <w:color w:val="1800C0"/>
            <w:sz w:val="29"/>
            <w:szCs w:val="29"/>
            <w:u w:val="single" w:color="1800C0"/>
            <w:lang w:val="en-US"/>
          </w:rPr>
          <w:t>www.helix.ru</w:t>
        </w:r>
      </w:hyperlink>
      <w:r>
        <w:rPr>
          <w:rFonts w:ascii="Times Roman" w:hAnsi="Times Roman" w:cs="Times Roman"/>
          <w:color w:val="434343"/>
          <w:sz w:val="29"/>
          <w:szCs w:val="29"/>
          <w:lang w:val="en-US"/>
        </w:rPr>
        <w:t> </w:t>
      </w:r>
      <w:r>
        <w:rPr>
          <w:rFonts w:ascii="Times Roman" w:hAnsi="Times Roman" w:cs="Times Roman"/>
          <w:noProof/>
          <w:color w:val="434343"/>
          <w:sz w:val="29"/>
          <w:szCs w:val="29"/>
          <w:lang w:val="en-US"/>
        </w:rPr>
        <w:drawing>
          <wp:inline distT="0" distB="0" distL="0" distR="0">
            <wp:extent cx="546100" cy="241300"/>
            <wp:effectExtent l="0" t="0" r="127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35F" w:rsidSect="00ED73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F"/>
    <w:rsid w:val="00346A4F"/>
    <w:rsid w:val="00E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D4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4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4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4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4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nkratova.o@helix.ru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pankratova.o@helix.ru" TargetMode="External"/><Relationship Id="rId9" Type="http://schemas.openxmlformats.org/officeDocument/2006/relationships/hyperlink" Target="http://www.helix.ru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Pulmonis</dc:creator>
  <cp:keywords/>
  <dc:description/>
  <cp:lastModifiedBy>Александр Pulmonis</cp:lastModifiedBy>
  <cp:revision>1</cp:revision>
  <dcterms:created xsi:type="dcterms:W3CDTF">2021-05-31T10:16:00Z</dcterms:created>
  <dcterms:modified xsi:type="dcterms:W3CDTF">2021-05-31T10:16:00Z</dcterms:modified>
</cp:coreProperties>
</file>